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100AB1DB" w:rsidR="00590A84" w:rsidRPr="000D1CEB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63E68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CONSTITUIÇÃO</w:t>
      </w:r>
      <w:r w:rsidR="002E410C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, JUSTIÇA E REDAÇÃO </w:t>
      </w:r>
      <w:r w:rsidR="00A74D6F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FINAL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0D1CE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D4EAF" w:rsidRPr="000D1CE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E73D47" w14:textId="0A76085C" w:rsidR="00457347" w:rsidRPr="000D1CEB" w:rsidRDefault="00457347" w:rsidP="00127B89">
      <w:pPr>
        <w:pStyle w:val="NormalWeb"/>
        <w:ind w:left="3261"/>
        <w:jc w:val="both"/>
        <w:rPr>
          <w:b/>
          <w:bCs/>
        </w:rPr>
      </w:pPr>
      <w:r w:rsidRPr="000D1CEB">
        <w:rPr>
          <w:b/>
          <w:bCs/>
        </w:rPr>
        <w:t xml:space="preserve">PARECER </w:t>
      </w:r>
      <w:r w:rsidR="00E742F3" w:rsidRPr="000D1CEB">
        <w:rPr>
          <w:b/>
          <w:bCs/>
        </w:rPr>
        <w:t xml:space="preserve">AO PROJETO DE LEI Nº </w:t>
      </w:r>
      <w:r w:rsidR="00ED4EAF" w:rsidRPr="000D1CEB">
        <w:rPr>
          <w:b/>
          <w:bCs/>
        </w:rPr>
        <w:t>_____/2026</w:t>
      </w:r>
      <w:r w:rsidR="00ED4EAF" w:rsidRPr="000D1CEB">
        <w:rPr>
          <w:shd w:val="clear" w:color="auto" w:fill="FFFFFF"/>
        </w:rPr>
        <w:t xml:space="preserve"> </w:t>
      </w:r>
      <w:r w:rsidR="00ED4EAF" w:rsidRPr="000D1CEB">
        <w:rPr>
          <w:b/>
          <w:shd w:val="clear" w:color="auto" w:fill="FFFFFF"/>
        </w:rPr>
        <w:t>“</w:t>
      </w:r>
      <w:r w:rsidR="00DB2C05" w:rsidRPr="00DB2C05">
        <w:rPr>
          <w:b/>
          <w:shd w:val="clear" w:color="auto" w:fill="FFFFFF"/>
        </w:rPr>
        <w:t>Dispõe sobre a concessão de auxílio locomoção aos agentes comunitários de saúde (ACS) e agentes de combate às endemias (ACE) do Município de Paulistana-PI e dá outras providências.”</w:t>
      </w:r>
    </w:p>
    <w:p w14:paraId="3EB70D77" w14:textId="09C484BA" w:rsidR="00457347" w:rsidRPr="000D1CEB" w:rsidRDefault="00457347" w:rsidP="00457347">
      <w:pPr>
        <w:pStyle w:val="NormalWeb"/>
        <w:jc w:val="both"/>
        <w:rPr>
          <w:b/>
          <w:bCs/>
        </w:rPr>
      </w:pPr>
      <w:r w:rsidRPr="000D1CEB">
        <w:rPr>
          <w:b/>
          <w:bCs/>
        </w:rPr>
        <w:t>I – RELATÓRIO</w:t>
      </w:r>
    </w:p>
    <w:p w14:paraId="0299DD10" w14:textId="77777777" w:rsidR="00DB2C05" w:rsidRDefault="00DB2C05" w:rsidP="00DB2C05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B2C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Chegou a esta Comissão de Constituição, Justiça e Redação Final o Projeto de Lei nº _/2026, de iniciativa do Poder Executivo Municipal, que dispõe sobre a concessão de auxílio locomoção aos agentes comunitários de saúde (ACS) e agentes de combate às endemias (ACE)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Município de Paulistana-PI.</w:t>
      </w:r>
    </w:p>
    <w:p w14:paraId="294C7FEF" w14:textId="1D607E0C" w:rsidR="00ED4EAF" w:rsidRPr="000D1CEB" w:rsidRDefault="00DB2C05" w:rsidP="008A7A9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B2C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proposição tem por finalidade instituir benefício de natureza indenizatória destinado a custear despesas com deslocamento necessárias ao exercício das atividades externas inerentes aos referidos cargos, especialmente no âmbito da atenção básica e vigilância em saúde.</w:t>
      </w:r>
    </w:p>
    <w:p w14:paraId="60D83919" w14:textId="4330DB5A" w:rsidR="00ED4EAF" w:rsidRPr="000D1CEB" w:rsidRDefault="00ED4EAF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É o relatório.</w:t>
      </w:r>
    </w:p>
    <w:p w14:paraId="4B10044F" w14:textId="621361A0" w:rsidR="00457347" w:rsidRPr="000D1CEB" w:rsidRDefault="00457347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hAnsi="Times New Roman" w:cs="Times New Roman"/>
          <w:b/>
          <w:bCs/>
        </w:rPr>
        <w:t>II – ANÁLISE E VOTO DO RELATOR</w:t>
      </w:r>
    </w:p>
    <w:p w14:paraId="19C61531" w14:textId="77777777" w:rsidR="00457347" w:rsidRPr="000D1CEB" w:rsidRDefault="00457347" w:rsidP="00457347">
      <w:pPr>
        <w:pStyle w:val="NormalWeb"/>
        <w:jc w:val="both"/>
        <w:rPr>
          <w:b/>
        </w:rPr>
      </w:pPr>
      <w:r w:rsidRPr="000D1CEB">
        <w:rPr>
          <w:b/>
        </w:rPr>
        <w:t>II.1 – Da Constitucionalidade e Legalidade</w:t>
      </w:r>
    </w:p>
    <w:p w14:paraId="12CC9E1A" w14:textId="18A9CC09" w:rsidR="00ED4EAF" w:rsidRDefault="00457347" w:rsidP="00ED4EAF">
      <w:pPr>
        <w:pStyle w:val="NormalWeb"/>
        <w:jc w:val="both"/>
      </w:pPr>
      <w:r w:rsidRPr="000D1CEB">
        <w:rPr>
          <w:bCs/>
        </w:rPr>
        <w:t>O projeto apresenta adequada fundam</w:t>
      </w:r>
      <w:r w:rsidR="007A14E7" w:rsidRPr="000D1CEB">
        <w:rPr>
          <w:bCs/>
        </w:rPr>
        <w:t>entação constitucional e legal, n</w:t>
      </w:r>
      <w:r w:rsidRPr="000D1CEB">
        <w:rPr>
          <w:b/>
          <w:bCs/>
        </w:rPr>
        <w:t xml:space="preserve">a Constituição Federal, em seu art. 30, incisos I e </w:t>
      </w:r>
      <w:r w:rsidR="008A7A98">
        <w:rPr>
          <w:b/>
          <w:bCs/>
        </w:rPr>
        <w:t>II</w:t>
      </w:r>
      <w:r w:rsidRPr="000D1CEB">
        <w:rPr>
          <w:bCs/>
        </w:rPr>
        <w:t xml:space="preserve"> </w:t>
      </w:r>
      <w:r w:rsidRPr="000D1CEB">
        <w:t xml:space="preserve">e no </w:t>
      </w:r>
      <w:r w:rsidRPr="000D1CEB">
        <w:rPr>
          <w:b/>
        </w:rPr>
        <w:t>art.</w:t>
      </w:r>
      <w:r w:rsidR="008A7A98">
        <w:rPr>
          <w:b/>
        </w:rPr>
        <w:t xml:space="preserve"> 9º</w:t>
      </w:r>
      <w:r w:rsidRPr="000D1CEB">
        <w:rPr>
          <w:b/>
        </w:rPr>
        <w:t xml:space="preserve"> da Lei Orgânica do Município de Paulistana</w:t>
      </w:r>
      <w:r w:rsidRPr="000D1CEB">
        <w:rPr>
          <w:bCs/>
        </w:rPr>
        <w:t>, é reconhecida a competência municipal para l</w:t>
      </w:r>
      <w:r w:rsidR="00ED4EAF" w:rsidRPr="000D1CEB">
        <w:rPr>
          <w:bCs/>
        </w:rPr>
        <w:t xml:space="preserve">egislar sobre interesse local, </w:t>
      </w:r>
      <w:r w:rsidRPr="000D1CEB">
        <w:rPr>
          <w:bCs/>
        </w:rPr>
        <w:t xml:space="preserve">suplementar </w:t>
      </w:r>
      <w:r w:rsidR="00ED4EAF" w:rsidRPr="000D1CEB">
        <w:rPr>
          <w:bCs/>
        </w:rPr>
        <w:t>a legislação federal e e</w:t>
      </w:r>
      <w:r w:rsidR="00DB2C05">
        <w:rPr>
          <w:bCs/>
        </w:rPr>
        <w:t>stadual</w:t>
      </w:r>
      <w:r w:rsidR="008A7A98" w:rsidRPr="008A7A98">
        <w:t>, bem como no art. 37, caput</w:t>
      </w:r>
      <w:r w:rsidR="008A7A98">
        <w:t xml:space="preserve"> da CF</w:t>
      </w:r>
      <w:r w:rsidR="008A7A98" w:rsidRPr="008A7A98">
        <w:t xml:space="preserve">, que impõe a observância dos princípios da legalidade, moralidade e </w:t>
      </w:r>
      <w:r w:rsidR="008A7A98" w:rsidRPr="00DB2C05">
        <w:rPr>
          <w:b/>
        </w:rPr>
        <w:t>eficiência</w:t>
      </w:r>
      <w:r w:rsidR="008A7A98" w:rsidRPr="008A7A98">
        <w:t>.</w:t>
      </w:r>
    </w:p>
    <w:p w14:paraId="3562692C" w14:textId="77777777" w:rsidR="00DB2C05" w:rsidRDefault="00DB2C05" w:rsidP="00DB2C05">
      <w:pPr>
        <w:pStyle w:val="NormalWeb"/>
        <w:jc w:val="both"/>
      </w:pPr>
      <w:r>
        <w:t>A matéria insere-se no âmbito do regime jurídico dos servidores públicos municipais, sendo de iniciativa privativa do Chefe do Poder Executivo, o</w:t>
      </w:r>
      <w:r>
        <w:t xml:space="preserve"> que foi devidamente observado.</w:t>
      </w:r>
    </w:p>
    <w:p w14:paraId="2CC92FD3" w14:textId="77777777" w:rsidR="00DB2C05" w:rsidRDefault="00DB2C05" w:rsidP="00DB2C05">
      <w:pPr>
        <w:pStyle w:val="NormalWeb"/>
        <w:jc w:val="both"/>
      </w:pPr>
      <w:r>
        <w:t xml:space="preserve">No campo da saúde pública, a proposta também se relaciona com o dever do Estado de promover ações e serviços de saúde </w:t>
      </w:r>
      <w:r w:rsidRPr="00DB2C05">
        <w:rPr>
          <w:b/>
        </w:rPr>
        <w:t>(art. 196 da Constituição Federal</w:t>
      </w:r>
      <w:r>
        <w:t>), sendo legítima a adoção de medidas voltadas à melhoria das condições de trabalho dos profissionais que atuam</w:t>
      </w:r>
      <w:r>
        <w:t xml:space="preserve"> diretamente na atenção básica.</w:t>
      </w:r>
    </w:p>
    <w:p w14:paraId="0A8B9BDF" w14:textId="3D3C7A1C" w:rsidR="00DB2C05" w:rsidRDefault="00DB2C05" w:rsidP="00DB2C05">
      <w:pPr>
        <w:pStyle w:val="NormalWeb"/>
        <w:jc w:val="both"/>
      </w:pPr>
      <w:r>
        <w:t>O benefício instituído possui natureza indenizatória, conforme expressamente previsto no projeto, não se incorporando à remuneração do servidor nem gerando reflexos sobre outras vantagens, o que afasta violação às regras constitucionais relativas ao regime remuneratório e aos limites fiscais.</w:t>
      </w:r>
    </w:p>
    <w:p w14:paraId="28E75DD4" w14:textId="77777777" w:rsidR="00DB2C05" w:rsidRDefault="00DB2C05" w:rsidP="00DB2C05">
      <w:pPr>
        <w:pStyle w:val="NormalWeb"/>
        <w:jc w:val="both"/>
      </w:pPr>
    </w:p>
    <w:p w14:paraId="4F07611C" w14:textId="77777777" w:rsidR="00DB2C05" w:rsidRDefault="00DB2C05" w:rsidP="00DB2C05">
      <w:pPr>
        <w:pStyle w:val="NormalWeb"/>
        <w:jc w:val="both"/>
      </w:pPr>
      <w:r>
        <w:lastRenderedPageBreak/>
        <w:t>Ademais, a proposição prevê que sua implementação observará a disponibilidade orçamentária e os limites da legislação fiscal vigente, bem como a necessidade de demonstração de impacto orçamentário-financeiro, em conformidade com a Lei Complementar nº 101/2000 (Lei de Responsabilidade Fiscal).</w:t>
      </w:r>
    </w:p>
    <w:p w14:paraId="45052FA4" w14:textId="58F58CAA" w:rsidR="00DB2C05" w:rsidRPr="000D1CEB" w:rsidRDefault="00DB2C05" w:rsidP="00DB2C05">
      <w:pPr>
        <w:pStyle w:val="NormalWeb"/>
        <w:jc w:val="both"/>
      </w:pPr>
      <w:r>
        <w:t>Não se verifica, portanto, vício de inconstitucionalidade formal ou material na proposição.</w:t>
      </w:r>
    </w:p>
    <w:p w14:paraId="1D464501" w14:textId="77777777" w:rsidR="00320DC3" w:rsidRDefault="007A14E7" w:rsidP="000D1CEB">
      <w:pPr>
        <w:pStyle w:val="NormalWeb"/>
        <w:jc w:val="both"/>
      </w:pPr>
      <w:r w:rsidRPr="000D1CEB">
        <w:rPr>
          <w:b/>
        </w:rPr>
        <w:t>II.2</w:t>
      </w:r>
      <w:r w:rsidR="007F64E7" w:rsidRPr="000D1CEB">
        <w:rPr>
          <w:b/>
        </w:rPr>
        <w:t xml:space="preserve"> – Da Técnica Legislativa</w:t>
      </w:r>
    </w:p>
    <w:p w14:paraId="3853D3B7" w14:textId="2BD20A29" w:rsidR="007F64E7" w:rsidRPr="000D1CEB" w:rsidRDefault="007F64E7" w:rsidP="000D1CEB">
      <w:pPr>
        <w:pStyle w:val="NormalWeb"/>
        <w:jc w:val="both"/>
      </w:pPr>
      <w:r w:rsidRPr="000D1CEB">
        <w:t>O projeto foi elaborado com linguagem clara e objetiva, respeitando as normas da Lei Complementar nº 95/1998, que dispõe sobre a elaboração, redação, alteração e consolidação das leis. A técnica legislativa é satisfatória, não havendo vícios de forma que impeçam sua tramitação</w:t>
      </w:r>
    </w:p>
    <w:p w14:paraId="02EDF737" w14:textId="77777777" w:rsidR="007F64E7" w:rsidRPr="000D1CEB" w:rsidRDefault="007F64E7" w:rsidP="007F64E7">
      <w:pPr>
        <w:pStyle w:val="NormalWeb"/>
        <w:jc w:val="both"/>
      </w:pPr>
      <w:r w:rsidRPr="000D1CEB">
        <w:rPr>
          <w:bCs/>
        </w:rPr>
        <w:t>.</w:t>
      </w:r>
      <w:r w:rsidRPr="000D1CEB">
        <w:rPr>
          <w:b/>
          <w:bCs/>
        </w:rPr>
        <w:t xml:space="preserve"> III. CONCLUSÃO</w:t>
      </w:r>
    </w:p>
    <w:p w14:paraId="7E31A363" w14:textId="77777777" w:rsidR="007F64E7" w:rsidRPr="000D1CEB" w:rsidRDefault="007F64E7" w:rsidP="000D1CEB">
      <w:pPr>
        <w:pStyle w:val="NormalWeb"/>
        <w:jc w:val="both"/>
      </w:pPr>
      <w:r w:rsidRPr="000D1CEB">
        <w:t xml:space="preserve">Diante do exposto, esta Comissão de Constituição, Justiça e Redação Final entende que o Projeto de Lei é constitucional, legal, juridicamente adequado e tecnicamente compatível com a legislação vigente, manifestando-se favoravelmente à sua aprovação. </w:t>
      </w:r>
    </w:p>
    <w:p w14:paraId="515605D3" w14:textId="4BB67AEC" w:rsidR="007F64E7" w:rsidRPr="000D1CEB" w:rsidRDefault="007F64E7" w:rsidP="007F64E7">
      <w:pPr>
        <w:pStyle w:val="NormalWeb"/>
        <w:jc w:val="both"/>
      </w:pPr>
      <w:r w:rsidRPr="000D1CEB">
        <w:t>Sala das Comissões da Câmara Municipal de Paulist</w:t>
      </w:r>
      <w:r w:rsidR="00DB2C05">
        <w:t>ana-PI, ____de __________de 2026</w:t>
      </w:r>
      <w:r w:rsidRPr="000D1CEB">
        <w:t>.</w:t>
      </w:r>
    </w:p>
    <w:p w14:paraId="30B091A6" w14:textId="77777777" w:rsidR="007F64E7" w:rsidRPr="000D1CEB" w:rsidRDefault="007F64E7" w:rsidP="007F64E7">
      <w:pPr>
        <w:pStyle w:val="NormalWeb"/>
        <w:jc w:val="center"/>
      </w:pPr>
      <w:bookmarkStart w:id="0" w:name="_GoBack"/>
      <w:bookmarkEnd w:id="0"/>
      <w:r w:rsidRPr="000D1CEB">
        <w:t>________________________________________</w:t>
      </w:r>
    </w:p>
    <w:p w14:paraId="00D05E28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Jackson Silva Rocha</w:t>
      </w:r>
    </w:p>
    <w:p w14:paraId="6D16076B" w14:textId="04CDC5A9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Relator da Comissão de Constituição, Justiça e Redação Final</w:t>
      </w:r>
    </w:p>
    <w:p w14:paraId="01279700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889AE" w14:textId="2F3165A6" w:rsidR="007F64E7" w:rsidRPr="000D1CEB" w:rsidRDefault="000D1CEB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PARECER DA COMISSÃO DE</w:t>
      </w:r>
      <w:r w:rsidR="007F64E7" w:rsidRPr="000D1CEB">
        <w:rPr>
          <w:rFonts w:ascii="Times New Roman" w:hAnsi="Times New Roman" w:cs="Times New Roman"/>
          <w:b/>
          <w:bCs/>
          <w:sz w:val="24"/>
          <w:szCs w:val="24"/>
        </w:rPr>
        <w:t xml:space="preserve"> CONSTITUIÇÃO, JUSTIÇA E REDAÇÃO FINAL</w:t>
      </w:r>
    </w:p>
    <w:p w14:paraId="1C26B846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EB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comissão de </w:t>
      </w:r>
      <w:r w:rsidRPr="000D1CEB">
        <w:rPr>
          <w:rFonts w:ascii="Times New Roman" w:hAnsi="Times New Roman" w:cs="Times New Roman"/>
          <w:b/>
          <w:bCs/>
          <w:sz w:val="24"/>
          <w:szCs w:val="24"/>
        </w:rPr>
        <w:t>Constituição, Justiça e Redação Final</w:t>
      </w:r>
      <w:r w:rsidRPr="000D1CEB">
        <w:rPr>
          <w:rFonts w:ascii="Times New Roman" w:hAnsi="Times New Roman" w:cs="Times New Roman"/>
          <w:sz w:val="24"/>
          <w:szCs w:val="24"/>
        </w:rPr>
        <w:t xml:space="preserve"> decide por aprová-lo </w:t>
      </w:r>
      <w:r w:rsidRPr="000D1CEB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Pr="000D1CEB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Pr="000D1CEB">
        <w:rPr>
          <w:rStyle w:val="Forte"/>
          <w:rFonts w:ascii="Times New Roman" w:hAnsi="Times New Roman" w:cs="Times New Roman"/>
          <w:sz w:val="24"/>
          <w:szCs w:val="24"/>
        </w:rPr>
        <w:t>artigo 41 do Regimento Interno</w:t>
      </w:r>
      <w:r w:rsidRPr="000D1CEB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4780F21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91338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27F4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4C70A8F6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Valdeci Arrais</w:t>
      </w:r>
    </w:p>
    <w:p w14:paraId="190EBFCF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  <w:r w:rsidRPr="000D1CEB">
        <w:rPr>
          <w:b/>
          <w:bCs/>
          <w:color w:val="auto"/>
        </w:rPr>
        <w:t>Presidente da Comissão de Constituição, Justiça e Redação Final</w:t>
      </w:r>
    </w:p>
    <w:p w14:paraId="65E124E4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</w:p>
    <w:p w14:paraId="09511D9E" w14:textId="77777777" w:rsidR="007F64E7" w:rsidRPr="000D1CEB" w:rsidRDefault="007F64E7" w:rsidP="007F64E7">
      <w:pPr>
        <w:pStyle w:val="Default"/>
        <w:jc w:val="center"/>
        <w:rPr>
          <w:color w:val="auto"/>
        </w:rPr>
      </w:pPr>
    </w:p>
    <w:p w14:paraId="07E9E143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327376EC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Maria Noely de Carvalho</w:t>
      </w:r>
    </w:p>
    <w:p w14:paraId="12A5FC53" w14:textId="77777777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Membro da Comissão de Constituição, Justiça e Redação Final</w:t>
      </w:r>
    </w:p>
    <w:p w14:paraId="131BCB62" w14:textId="17EDA902" w:rsidR="00A85CD6" w:rsidRPr="000D1CEB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0D1CEB" w:rsidSect="00146FDA">
      <w:headerReference w:type="default" r:id="rId8"/>
      <w:footerReference w:type="default" r:id="rId9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0B4A9" w14:textId="77777777" w:rsidR="00D02DBA" w:rsidRDefault="00D02DBA">
      <w:r>
        <w:separator/>
      </w:r>
    </w:p>
  </w:endnote>
  <w:endnote w:type="continuationSeparator" w:id="0">
    <w:p w14:paraId="0EF931D0" w14:textId="77777777" w:rsidR="00D02DBA" w:rsidRDefault="00D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B2C05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DB2C05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48A52" w14:textId="77777777" w:rsidR="00D02DBA" w:rsidRDefault="00D02DBA">
      <w:r>
        <w:separator/>
      </w:r>
    </w:p>
  </w:footnote>
  <w:footnote w:type="continuationSeparator" w:id="0">
    <w:p w14:paraId="39D29363" w14:textId="77777777" w:rsidR="00D02DBA" w:rsidRDefault="00D0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5757F"/>
    <w:multiLevelType w:val="multilevel"/>
    <w:tmpl w:val="C3F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46B0"/>
    <w:rsid w:val="00027315"/>
    <w:rsid w:val="00032079"/>
    <w:rsid w:val="00063E68"/>
    <w:rsid w:val="00084392"/>
    <w:rsid w:val="000B1F2A"/>
    <w:rsid w:val="000B61A9"/>
    <w:rsid w:val="000D1CEB"/>
    <w:rsid w:val="000E34D5"/>
    <w:rsid w:val="00112CA7"/>
    <w:rsid w:val="00127B89"/>
    <w:rsid w:val="00146FDA"/>
    <w:rsid w:val="001525C5"/>
    <w:rsid w:val="0015569F"/>
    <w:rsid w:val="00192A30"/>
    <w:rsid w:val="001F4EE5"/>
    <w:rsid w:val="00224ADE"/>
    <w:rsid w:val="002A51F2"/>
    <w:rsid w:val="002D2CD3"/>
    <w:rsid w:val="002D5DF9"/>
    <w:rsid w:val="002E410C"/>
    <w:rsid w:val="002E72E1"/>
    <w:rsid w:val="00313ABE"/>
    <w:rsid w:val="00320DC3"/>
    <w:rsid w:val="00324E94"/>
    <w:rsid w:val="003C1AA8"/>
    <w:rsid w:val="003E35BA"/>
    <w:rsid w:val="003E3784"/>
    <w:rsid w:val="00434FB5"/>
    <w:rsid w:val="004526CB"/>
    <w:rsid w:val="00457347"/>
    <w:rsid w:val="00471DFD"/>
    <w:rsid w:val="004965D2"/>
    <w:rsid w:val="004A485E"/>
    <w:rsid w:val="004C7488"/>
    <w:rsid w:val="004E4B53"/>
    <w:rsid w:val="004E53B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D2734"/>
    <w:rsid w:val="007D7E12"/>
    <w:rsid w:val="007F64E7"/>
    <w:rsid w:val="008430CC"/>
    <w:rsid w:val="008528A4"/>
    <w:rsid w:val="008A5CA3"/>
    <w:rsid w:val="008A7A98"/>
    <w:rsid w:val="008C78FE"/>
    <w:rsid w:val="008F7467"/>
    <w:rsid w:val="008F7E36"/>
    <w:rsid w:val="009145D0"/>
    <w:rsid w:val="00920FD8"/>
    <w:rsid w:val="00957392"/>
    <w:rsid w:val="009A206C"/>
    <w:rsid w:val="009B5527"/>
    <w:rsid w:val="009C5415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02DBA"/>
    <w:rsid w:val="00D22075"/>
    <w:rsid w:val="00D25E36"/>
    <w:rsid w:val="00DB2C05"/>
    <w:rsid w:val="00E017AF"/>
    <w:rsid w:val="00E14E73"/>
    <w:rsid w:val="00E5384A"/>
    <w:rsid w:val="00E60576"/>
    <w:rsid w:val="00E6703F"/>
    <w:rsid w:val="00E742F3"/>
    <w:rsid w:val="00E7451F"/>
    <w:rsid w:val="00E9451C"/>
    <w:rsid w:val="00E973F5"/>
    <w:rsid w:val="00EA1A34"/>
    <w:rsid w:val="00ED24F6"/>
    <w:rsid w:val="00ED4EAF"/>
    <w:rsid w:val="00F32CF2"/>
    <w:rsid w:val="00F54DC6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  <w:style w:type="character" w:customStyle="1" w:styleId="qu">
    <w:name w:val="qu"/>
    <w:basedOn w:val="Fontepargpadro"/>
    <w:rsid w:val="000D1CEB"/>
  </w:style>
  <w:style w:type="character" w:customStyle="1" w:styleId="gd">
    <w:name w:val="gd"/>
    <w:basedOn w:val="Fontepargpadro"/>
    <w:rsid w:val="000D1CEB"/>
  </w:style>
  <w:style w:type="character" w:customStyle="1" w:styleId="go">
    <w:name w:val="go"/>
    <w:basedOn w:val="Fontepargpadro"/>
    <w:rsid w:val="000D1CEB"/>
  </w:style>
  <w:style w:type="character" w:customStyle="1" w:styleId="g3">
    <w:name w:val="g3"/>
    <w:basedOn w:val="Fontepargpadro"/>
    <w:rsid w:val="000D1CEB"/>
  </w:style>
  <w:style w:type="character" w:customStyle="1" w:styleId="hb">
    <w:name w:val="hb"/>
    <w:basedOn w:val="Fontepargpadro"/>
    <w:rsid w:val="000D1CEB"/>
  </w:style>
  <w:style w:type="character" w:customStyle="1" w:styleId="g2">
    <w:name w:val="g2"/>
    <w:basedOn w:val="Fontepargpadro"/>
    <w:rsid w:val="000D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2051-72DB-4421-BD3C-10E54489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2</cp:revision>
  <cp:lastPrinted>2025-07-14T11:24:00Z</cp:lastPrinted>
  <dcterms:created xsi:type="dcterms:W3CDTF">2026-04-15T14:47:00Z</dcterms:created>
  <dcterms:modified xsi:type="dcterms:W3CDTF">2026-04-15T14:47:00Z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