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3CE93" w14:textId="66350289" w:rsidR="00590A84" w:rsidRPr="00C378A2" w:rsidRDefault="00590A84" w:rsidP="0057580F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378A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PARECER DA COMISSÃO DE ORÇAMENTO E FINANÇAS </w:t>
      </w:r>
      <w:r w:rsidRPr="008A5CA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Nº </w:t>
      </w:r>
      <w:r w:rsidR="002E72E1" w:rsidRPr="008A5CA3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8A5CA3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96FADCC" w14:textId="77777777" w:rsidR="00C064B9" w:rsidRDefault="00C064B9" w:rsidP="00C064B9">
      <w:pPr>
        <w:pStyle w:val="NormalWeb"/>
        <w:ind w:left="3261"/>
        <w:jc w:val="both"/>
        <w:rPr>
          <w:b/>
          <w:bCs/>
        </w:rPr>
      </w:pPr>
      <w:r w:rsidRPr="00C064B9">
        <w:rPr>
          <w:b/>
          <w:bCs/>
        </w:rPr>
        <w:t>PARECER AO PROJETO DE LEI Nº _/2025, QUE AUTORIZA O PAGAMENTO DE INCENTIVO FINANCEIRO TEMPORÁRIO, PELO PERÍODO DE 5 (CINCO) MESES, AOS PROFESSORES DA REDE PÚBLICA MUNICIPAL DE ENSINO, QUE LECIONAM OS COMPONENTES CURRICULARES DE LÍNGUA PORTUGUESA E MATEMÁTICA, NAS TURMAS CONTEMPLADAS PELAS AVALIAÇÕES EXTERNAS, E DÁ OUTRAS PROVIDÊNCIAS.</w:t>
      </w:r>
    </w:p>
    <w:p w14:paraId="3164CC2B" w14:textId="3C6B39B6" w:rsidR="00C378A2" w:rsidRPr="00C378A2" w:rsidRDefault="00C378A2" w:rsidP="0057580F">
      <w:pPr>
        <w:pStyle w:val="NormalWeb"/>
        <w:jc w:val="both"/>
        <w:rPr>
          <w:b/>
          <w:bCs/>
        </w:rPr>
      </w:pPr>
      <w:r w:rsidRPr="00C378A2">
        <w:rPr>
          <w:b/>
          <w:bCs/>
        </w:rPr>
        <w:t>I. RELATÓRIO</w:t>
      </w:r>
    </w:p>
    <w:p w14:paraId="1C0B85CA" w14:textId="1526D91A" w:rsidR="00E60576" w:rsidRDefault="00C378A2" w:rsidP="00C064B9">
      <w:pPr>
        <w:pStyle w:val="NormalWeb"/>
        <w:ind w:firstLine="709"/>
        <w:jc w:val="both"/>
      </w:pPr>
      <w:r w:rsidRPr="00C378A2">
        <w:t>Foi</w:t>
      </w:r>
      <w:r w:rsidR="00C064B9">
        <w:t xml:space="preserve"> encaminhado a esta</w:t>
      </w:r>
      <w:r w:rsidRPr="00C378A2">
        <w:t xml:space="preserve"> </w:t>
      </w:r>
      <w:r w:rsidR="00C064B9" w:rsidRPr="00C064B9">
        <w:t>Comissão de Orçamento e Finanças o Projeto de Lei nº _/2025, de iniciativa do Poder Executivo Municipal, que autoriza o pagamento de incentivo financeiro temporário, pelo período de 5 (cinco) meses, a professores da Rede Pública Municipal de Ensino, especificamente os que lecionam Língua Portuguesa e Matemática em turmas contempladas por avaliações externas oficiais.</w:t>
      </w:r>
    </w:p>
    <w:p w14:paraId="15AF8CBF" w14:textId="012CE35D" w:rsidR="00E60576" w:rsidRDefault="00B00E4B" w:rsidP="00E60576">
      <w:pPr>
        <w:pStyle w:val="NormalWeb"/>
        <w:jc w:val="both"/>
        <w:rPr>
          <w:b/>
          <w:bCs/>
        </w:rPr>
      </w:pPr>
      <w:r>
        <w:rPr>
          <w:b/>
          <w:bCs/>
        </w:rPr>
        <w:t>II</w:t>
      </w:r>
      <w:r w:rsidR="00E60576">
        <w:rPr>
          <w:b/>
          <w:bCs/>
        </w:rPr>
        <w:t xml:space="preserve">. </w:t>
      </w:r>
      <w:r w:rsidR="00E60576" w:rsidRPr="00C378A2">
        <w:rPr>
          <w:b/>
          <w:bCs/>
        </w:rPr>
        <w:t>ANÁLISE E VOTO DO RELATOR</w:t>
      </w:r>
    </w:p>
    <w:p w14:paraId="781EB14B" w14:textId="77777777" w:rsidR="00C064B9" w:rsidRDefault="00C378A2" w:rsidP="00C064B9">
      <w:pPr>
        <w:pStyle w:val="NormalWeb"/>
        <w:ind w:firstLine="709"/>
        <w:jc w:val="both"/>
      </w:pPr>
      <w:r w:rsidRPr="00C378A2">
        <w:t>Compete a esta Comissão avaliar os aspectos orçamentários e financeiros das proposições legislativas</w:t>
      </w:r>
      <w:r w:rsidR="00C064B9">
        <w:t>.</w:t>
      </w:r>
    </w:p>
    <w:p w14:paraId="04E0A20B" w14:textId="233C153D" w:rsidR="00657EFF" w:rsidRDefault="00657EFF" w:rsidP="00657EFF">
      <w:pPr>
        <w:pStyle w:val="NormalWeb"/>
        <w:ind w:firstLine="709"/>
        <w:jc w:val="both"/>
        <w:rPr>
          <w:bCs/>
        </w:rPr>
      </w:pPr>
      <w:r>
        <w:rPr>
          <w:bCs/>
        </w:rPr>
        <w:t>Conforme</w:t>
      </w:r>
      <w:r w:rsidR="00920FD8">
        <w:rPr>
          <w:bCs/>
        </w:rPr>
        <w:t xml:space="preserve"> dispõe</w:t>
      </w:r>
      <w:r>
        <w:rPr>
          <w:bCs/>
        </w:rPr>
        <w:t xml:space="preserve"> </w:t>
      </w:r>
      <w:r w:rsidR="00ED24F6">
        <w:rPr>
          <w:bCs/>
        </w:rPr>
        <w:t xml:space="preserve">o Projeto de Lei, </w:t>
      </w:r>
      <w:r w:rsidR="00920FD8">
        <w:rPr>
          <w:bCs/>
        </w:rPr>
        <w:t xml:space="preserve">o incentivo terá caráter </w:t>
      </w:r>
      <w:r w:rsidR="00ED24F6" w:rsidRPr="00ED24F6">
        <w:rPr>
          <w:bCs/>
        </w:rPr>
        <w:t xml:space="preserve">temporário, não se incorporando à remuneração dos servidores para quaisquer efeitos </w:t>
      </w:r>
      <w:r>
        <w:rPr>
          <w:bCs/>
        </w:rPr>
        <w:t>legais.</w:t>
      </w:r>
    </w:p>
    <w:p w14:paraId="51EDDA3D" w14:textId="77777777" w:rsidR="00920FD8" w:rsidRDefault="00ED24F6" w:rsidP="00920FD8">
      <w:pPr>
        <w:pStyle w:val="NormalWeb"/>
        <w:ind w:firstLine="709"/>
        <w:jc w:val="both"/>
        <w:rPr>
          <w:bCs/>
        </w:rPr>
      </w:pPr>
      <w:r w:rsidRPr="00ED24F6">
        <w:rPr>
          <w:bCs/>
        </w:rPr>
        <w:t xml:space="preserve">Verifica-se que a proposição indica </w:t>
      </w:r>
      <w:r w:rsidR="00920FD8">
        <w:rPr>
          <w:bCs/>
        </w:rPr>
        <w:t xml:space="preserve">que as despesas correrão à conta de </w:t>
      </w:r>
      <w:r w:rsidRPr="00ED24F6">
        <w:rPr>
          <w:bCs/>
        </w:rPr>
        <w:t>dotações próprias do Município e recursos vincula</w:t>
      </w:r>
      <w:r w:rsidR="00920FD8">
        <w:rPr>
          <w:bCs/>
        </w:rPr>
        <w:t xml:space="preserve">dos ao FUNDEB (art. 6º do PL). Trata-se de medida </w:t>
      </w:r>
      <w:r w:rsidRPr="00ED24F6">
        <w:rPr>
          <w:bCs/>
        </w:rPr>
        <w:t xml:space="preserve">transitória, </w:t>
      </w:r>
      <w:r w:rsidR="00920FD8">
        <w:rPr>
          <w:bCs/>
        </w:rPr>
        <w:t xml:space="preserve">que </w:t>
      </w:r>
      <w:r w:rsidRPr="00ED24F6">
        <w:rPr>
          <w:bCs/>
        </w:rPr>
        <w:t xml:space="preserve">não gera </w:t>
      </w:r>
      <w:r w:rsidR="00920FD8">
        <w:rPr>
          <w:bCs/>
        </w:rPr>
        <w:t xml:space="preserve">obrigação </w:t>
      </w:r>
      <w:r w:rsidRPr="00ED24F6">
        <w:rPr>
          <w:bCs/>
        </w:rPr>
        <w:t>caráter continuado e não</w:t>
      </w:r>
      <w:r w:rsidR="00920FD8">
        <w:rPr>
          <w:bCs/>
        </w:rPr>
        <w:t xml:space="preserve"> compromete o equilíbrio fiscal, em conformidade com o </w:t>
      </w:r>
      <w:r w:rsidR="00920FD8" w:rsidRPr="00C064B9">
        <w:rPr>
          <w:b/>
          <w:bCs/>
        </w:rPr>
        <w:t>art. 17 da Lei de Responsabilidade Fiscal (LC nº 101/2000).</w:t>
      </w:r>
    </w:p>
    <w:p w14:paraId="703A15FA" w14:textId="2CDA285C" w:rsidR="00C064B9" w:rsidRPr="00657EFF" w:rsidRDefault="00ED24F6" w:rsidP="00920FD8">
      <w:pPr>
        <w:pStyle w:val="NormalWeb"/>
        <w:ind w:firstLine="709"/>
        <w:jc w:val="both"/>
        <w:rPr>
          <w:bCs/>
        </w:rPr>
      </w:pPr>
      <w:r w:rsidRPr="00ED24F6">
        <w:rPr>
          <w:bCs/>
        </w:rPr>
        <w:t>Assim, a proposta apresenta compatibilidade com o Plano Plurianual, a Lei de Diretrizes Orçamentárias e a Lei Orçamentária</w:t>
      </w:r>
      <w:r w:rsidR="00920FD8">
        <w:rPr>
          <w:bCs/>
        </w:rPr>
        <w:t>.</w:t>
      </w:r>
    </w:p>
    <w:p w14:paraId="3ADA22A9" w14:textId="7F3351E7" w:rsidR="0057580F" w:rsidRPr="00C064B9" w:rsidRDefault="00C064B9" w:rsidP="00C064B9">
      <w:pPr>
        <w:pStyle w:val="NormalWeb"/>
        <w:jc w:val="both"/>
      </w:pPr>
      <w:r w:rsidRPr="00C064B9">
        <w:rPr>
          <w:bCs/>
        </w:rPr>
        <w:t>.</w:t>
      </w:r>
      <w:r w:rsidRPr="00C064B9">
        <w:rPr>
          <w:b/>
          <w:bCs/>
        </w:rPr>
        <w:t xml:space="preserve"> III</w:t>
      </w:r>
      <w:r w:rsidR="00C378A2" w:rsidRPr="00C064B9">
        <w:rPr>
          <w:b/>
          <w:bCs/>
        </w:rPr>
        <w:t>. CONCLUSÃO</w:t>
      </w:r>
    </w:p>
    <w:p w14:paraId="02860C08" w14:textId="77777777" w:rsidR="00920FD8" w:rsidRDefault="00C378A2" w:rsidP="00920FD8">
      <w:pPr>
        <w:pStyle w:val="NormalWeb"/>
        <w:ind w:firstLine="709"/>
        <w:jc w:val="both"/>
      </w:pPr>
      <w:r w:rsidRPr="00C378A2">
        <w:t xml:space="preserve">Diante do exposto, considerando que a proposição respeita os princípios da responsabilidade fiscal e possui viabilidade orçamentária, voto </w:t>
      </w:r>
      <w:r w:rsidRPr="00C378A2">
        <w:rPr>
          <w:rStyle w:val="Forte"/>
        </w:rPr>
        <w:t>pela ap</w:t>
      </w:r>
      <w:r w:rsidR="005578E6">
        <w:rPr>
          <w:rStyle w:val="Forte"/>
        </w:rPr>
        <w:t>rovação do Projeto de Lei nº ___</w:t>
      </w:r>
      <w:r w:rsidRPr="00C378A2">
        <w:rPr>
          <w:rStyle w:val="Forte"/>
        </w:rPr>
        <w:t>/2025</w:t>
      </w:r>
      <w:r w:rsidRPr="00C378A2">
        <w:t>.</w:t>
      </w:r>
    </w:p>
    <w:p w14:paraId="7D43209B" w14:textId="6B8836EA" w:rsidR="00CE6F00" w:rsidRDefault="00CE6F00" w:rsidP="00920FD8">
      <w:pPr>
        <w:pStyle w:val="NormalWeb"/>
        <w:ind w:firstLine="709"/>
        <w:jc w:val="both"/>
      </w:pPr>
      <w:bookmarkStart w:id="0" w:name="_GoBack"/>
      <w:bookmarkEnd w:id="0"/>
      <w:r>
        <w:t>Sala das Comissões da Câmara Municipa</w:t>
      </w:r>
      <w:r w:rsidR="005578E6">
        <w:t>l de Paulistana-PI, ____</w:t>
      </w:r>
      <w:r>
        <w:t xml:space="preserve">de </w:t>
      </w:r>
      <w:r w:rsidR="005578E6">
        <w:t xml:space="preserve">__________de </w:t>
      </w:r>
      <w:r>
        <w:t>2025.</w:t>
      </w:r>
    </w:p>
    <w:p w14:paraId="4BB699B6" w14:textId="791B809E" w:rsidR="000E34D5" w:rsidRPr="00E973F5" w:rsidRDefault="000E34D5" w:rsidP="00C378A2">
      <w:pPr>
        <w:widowControl/>
        <w:adjustRightInd w:val="0"/>
        <w:jc w:val="center"/>
        <w:rPr>
          <w:rFonts w:ascii="Times New Roman" w:eastAsiaTheme="minorHAnsi" w:hAnsi="Times New Roman" w:cs="Times New Roman"/>
          <w:sz w:val="20"/>
          <w:szCs w:val="20"/>
          <w:lang w:val="pt-BR"/>
        </w:rPr>
      </w:pPr>
      <w:r w:rsidRPr="00E973F5">
        <w:rPr>
          <w:rFonts w:ascii="Times New Roman" w:eastAsiaTheme="minorHAnsi" w:hAnsi="Times New Roman" w:cs="Times New Roman"/>
          <w:sz w:val="20"/>
          <w:szCs w:val="20"/>
          <w:lang w:val="pt-BR"/>
        </w:rPr>
        <w:t>________________________________________________</w:t>
      </w:r>
    </w:p>
    <w:p w14:paraId="3733AA9E" w14:textId="004798FA" w:rsidR="000E34D5" w:rsidRPr="00683F6A" w:rsidRDefault="000E34D5" w:rsidP="00C378A2">
      <w:pPr>
        <w:widowControl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 w:rsidRPr="00683F6A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Elias de Sousa Rodrigues</w:t>
      </w:r>
    </w:p>
    <w:p w14:paraId="3253490E" w14:textId="54253E86" w:rsidR="007D2734" w:rsidRPr="00683F6A" w:rsidRDefault="000E34D5" w:rsidP="00E973F5">
      <w:pPr>
        <w:spacing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F6A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lastRenderedPageBreak/>
        <w:t>Relator da Comissão de Orçamento e Finanças</w:t>
      </w:r>
    </w:p>
    <w:p w14:paraId="1DBF9D30" w14:textId="5AFDF973" w:rsidR="007D2734" w:rsidRPr="00C378A2" w:rsidRDefault="007D2734" w:rsidP="00C378A2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7A7C3" w14:textId="5EFA2F15" w:rsidR="007D2734" w:rsidRPr="00C378A2" w:rsidRDefault="007D2734" w:rsidP="00C378A2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419B3" w14:textId="7FB4ACFD" w:rsidR="00A85CD6" w:rsidRPr="00C378A2" w:rsidRDefault="00A85CD6" w:rsidP="00192A30">
      <w:pPr>
        <w:spacing w:line="360" w:lineRule="auto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C378A2">
        <w:rPr>
          <w:rFonts w:ascii="Times New Roman" w:hAnsi="Times New Roman" w:cs="Times New Roman"/>
          <w:b/>
          <w:bCs/>
          <w:sz w:val="24"/>
          <w:szCs w:val="24"/>
        </w:rPr>
        <w:t xml:space="preserve">PARECER DA COMISSÃO DE </w:t>
      </w:r>
      <w:r w:rsidR="00CA001B" w:rsidRPr="00C378A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ORÇAMENTO E FINANÇAS</w:t>
      </w:r>
    </w:p>
    <w:p w14:paraId="5B1FB8ED" w14:textId="77777777" w:rsidR="001525C5" w:rsidRPr="00C378A2" w:rsidRDefault="001525C5" w:rsidP="00C378A2">
      <w:pPr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36050D" w14:textId="77777777" w:rsidR="004C7488" w:rsidRDefault="001525C5" w:rsidP="004C7488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8A2">
        <w:rPr>
          <w:rFonts w:ascii="Times New Roman" w:hAnsi="Times New Roman" w:cs="Times New Roman"/>
          <w:sz w:val="24"/>
          <w:szCs w:val="24"/>
        </w:rPr>
        <w:t xml:space="preserve">Lido e analisado o relatório por todos os membros, esta </w:t>
      </w:r>
      <w:r w:rsidRPr="00C378A2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Comissão de </w:t>
      </w:r>
      <w:r w:rsidR="007D2734" w:rsidRPr="00C378A2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Orçamento e Finanças</w:t>
      </w:r>
      <w:r w:rsidRPr="00C378A2">
        <w:rPr>
          <w:rFonts w:ascii="Times New Roman" w:hAnsi="Times New Roman" w:cs="Times New Roman"/>
          <w:sz w:val="24"/>
          <w:szCs w:val="24"/>
        </w:rPr>
        <w:t xml:space="preserve"> decide por aprová-lo </w:t>
      </w:r>
      <w:r w:rsidRPr="00C378A2">
        <w:rPr>
          <w:rStyle w:val="Forte"/>
          <w:rFonts w:ascii="Times New Roman" w:hAnsi="Times New Roman" w:cs="Times New Roman"/>
          <w:sz w:val="24"/>
          <w:szCs w:val="24"/>
        </w:rPr>
        <w:t>integralmente</w:t>
      </w:r>
      <w:r w:rsidRPr="00C378A2">
        <w:rPr>
          <w:rFonts w:ascii="Times New Roman" w:hAnsi="Times New Roman" w:cs="Times New Roman"/>
          <w:sz w:val="24"/>
          <w:szCs w:val="24"/>
        </w:rPr>
        <w:t xml:space="preserve">, sendo este o parecer desta Comissão, nos termos do </w:t>
      </w:r>
      <w:r w:rsidRPr="00C378A2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artigo 41 do Regimento Interno</w:t>
      </w:r>
      <w:r w:rsidRPr="00C378A2">
        <w:rPr>
          <w:rFonts w:ascii="Times New Roman" w:hAnsi="Times New Roman" w:cs="Times New Roman"/>
          <w:sz w:val="24"/>
          <w:szCs w:val="24"/>
        </w:rPr>
        <w:t xml:space="preserve"> da Câmara Municipal de Paulistana-PI.</w:t>
      </w:r>
    </w:p>
    <w:p w14:paraId="19108D0C" w14:textId="77777777" w:rsidR="004C7488" w:rsidRDefault="004C7488" w:rsidP="004C7488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5C8C0" w14:textId="236C9EB0" w:rsidR="00A85CD6" w:rsidRPr="00C378A2" w:rsidRDefault="001525C5" w:rsidP="004C7488">
      <w:pPr>
        <w:spacing w:line="36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8A2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14:paraId="2C2EE8E1" w14:textId="65F26F4C" w:rsidR="007D2734" w:rsidRPr="00C378A2" w:rsidRDefault="007D2734" w:rsidP="00084392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8A2">
        <w:rPr>
          <w:rFonts w:ascii="Times New Roman" w:hAnsi="Times New Roman" w:cs="Times New Roman"/>
          <w:b/>
          <w:bCs/>
          <w:sz w:val="24"/>
          <w:szCs w:val="24"/>
        </w:rPr>
        <w:t>José Hélio de Sousa</w:t>
      </w:r>
    </w:p>
    <w:p w14:paraId="218D31C7" w14:textId="4246AB85" w:rsidR="001525C5" w:rsidRPr="00C378A2" w:rsidRDefault="001525C5" w:rsidP="00084392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8A2">
        <w:rPr>
          <w:rFonts w:ascii="Times New Roman" w:hAnsi="Times New Roman" w:cs="Times New Roman"/>
          <w:b/>
          <w:bCs/>
          <w:sz w:val="24"/>
          <w:szCs w:val="24"/>
        </w:rPr>
        <w:t xml:space="preserve">Presidente da Comissão de </w:t>
      </w:r>
      <w:r w:rsidR="007D2734" w:rsidRPr="00C378A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Orçamento e Finanças</w:t>
      </w:r>
    </w:p>
    <w:p w14:paraId="4BC2A6D4" w14:textId="77777777" w:rsidR="001525C5" w:rsidRPr="00C378A2" w:rsidRDefault="001525C5" w:rsidP="00084392">
      <w:pPr>
        <w:spacing w:line="360" w:lineRule="auto"/>
        <w:ind w:right="1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14:paraId="70B8DAD3" w14:textId="0A64EF2C" w:rsidR="001525C5" w:rsidRPr="00C378A2" w:rsidRDefault="001525C5" w:rsidP="00084392">
      <w:pPr>
        <w:spacing w:line="360" w:lineRule="auto"/>
        <w:ind w:right="1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  <w:r w:rsidRPr="00C378A2">
        <w:rPr>
          <w:rStyle w:val="Forte"/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1C2CA08" w14:textId="20A4B491" w:rsidR="007D2734" w:rsidRPr="00C378A2" w:rsidRDefault="007D2734" w:rsidP="00084392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8A2">
        <w:rPr>
          <w:rFonts w:ascii="Times New Roman" w:hAnsi="Times New Roman" w:cs="Times New Roman"/>
          <w:b/>
          <w:bCs/>
          <w:sz w:val="24"/>
          <w:szCs w:val="24"/>
        </w:rPr>
        <w:t>Mayram Sebastiana de Alencar Aquino</w:t>
      </w:r>
    </w:p>
    <w:p w14:paraId="131BCB62" w14:textId="70AFC26D" w:rsidR="00A85CD6" w:rsidRPr="00C378A2" w:rsidRDefault="001525C5" w:rsidP="00084392">
      <w:pPr>
        <w:spacing w:line="36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8A2">
        <w:rPr>
          <w:rFonts w:ascii="Times New Roman" w:hAnsi="Times New Roman" w:cs="Times New Roman"/>
          <w:b/>
          <w:bCs/>
          <w:sz w:val="24"/>
          <w:szCs w:val="24"/>
        </w:rPr>
        <w:t xml:space="preserve">Membro da Comissão de </w:t>
      </w:r>
      <w:r w:rsidR="007D2734" w:rsidRPr="00C378A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Orçamento e Finanças</w:t>
      </w:r>
    </w:p>
    <w:sectPr w:rsidR="00A85CD6" w:rsidRPr="00C378A2" w:rsidSect="00146F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360" w:right="1278" w:bottom="960" w:left="1700" w:header="920" w:footer="7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204ED" w14:textId="77777777" w:rsidR="00435A75" w:rsidRDefault="00435A75">
      <w:r>
        <w:separator/>
      </w:r>
    </w:p>
  </w:endnote>
  <w:endnote w:type="continuationSeparator" w:id="0">
    <w:p w14:paraId="66AA06BA" w14:textId="77777777" w:rsidR="00435A75" w:rsidRDefault="0043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A4ECA" w14:textId="77777777" w:rsidR="007A643A" w:rsidRDefault="007A64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71DF" w14:textId="77777777" w:rsidR="007A643A" w:rsidRPr="0036042A" w:rsidRDefault="007A643A" w:rsidP="007A643A">
    <w:pPr>
      <w:pStyle w:val="Cabealho"/>
      <w:jc w:val="center"/>
    </w:pPr>
    <w:r w:rsidRPr="0036042A">
      <w:t>Rua Sete de Setembro, 146 – Correnteza – (89)9.9459-3817</w:t>
    </w:r>
  </w:p>
  <w:p w14:paraId="5A104C14" w14:textId="77777777" w:rsidR="007A643A" w:rsidRPr="0036042A" w:rsidRDefault="007A643A" w:rsidP="007A643A">
    <w:pPr>
      <w:pStyle w:val="Cabealho"/>
      <w:jc w:val="center"/>
    </w:pPr>
    <w:r w:rsidRPr="0036042A">
      <w:t>64.750.000 – PAULISTANA – PI / camaramunicipalpaulistana@gmail.com</w:t>
    </w:r>
  </w:p>
  <w:p w14:paraId="2CD9349C" w14:textId="77777777" w:rsidR="00224ADE" w:rsidRDefault="004965D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8A6265" wp14:editId="7EED99F9">
              <wp:simplePos x="0" y="0"/>
              <wp:positionH relativeFrom="page">
                <wp:posOffset>6740397</wp:posOffset>
              </wp:positionH>
              <wp:positionV relativeFrom="page">
                <wp:posOffset>10060692</wp:posOffset>
              </wp:positionV>
              <wp:extent cx="1524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67E92" w14:textId="2B356BE7" w:rsidR="00224ADE" w:rsidRDefault="004965D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20FD8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A62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0.75pt;margin-top:792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" filled="f" stroked="f">
              <v:path arrowok="t"/>
              <v:textbox inset="0,0,0,0">
                <w:txbxContent>
                  <w:p w14:paraId="5DC67E92" w14:textId="2B356BE7" w:rsidR="00224ADE" w:rsidRDefault="004965D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920FD8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08587" w14:textId="77777777" w:rsidR="007A643A" w:rsidRDefault="007A64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DC07E" w14:textId="77777777" w:rsidR="00435A75" w:rsidRDefault="00435A75">
      <w:r>
        <w:separator/>
      </w:r>
    </w:p>
  </w:footnote>
  <w:footnote w:type="continuationSeparator" w:id="0">
    <w:p w14:paraId="2236192F" w14:textId="77777777" w:rsidR="00435A75" w:rsidRDefault="00435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2C04E" w14:textId="77777777" w:rsidR="007A643A" w:rsidRDefault="007A64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48E3" w14:textId="77B00BCB" w:rsidR="00224ADE" w:rsidRDefault="001525C5">
    <w:pPr>
      <w:pStyle w:val="Corpodetexto"/>
      <w:spacing w:line="14" w:lineRule="auto"/>
      <w:rPr>
        <w:sz w:val="20"/>
      </w:rPr>
    </w:pPr>
    <w:r w:rsidRPr="00536698">
      <w:rPr>
        <w:noProof/>
        <w:lang w:val="pt-BR" w:eastAsia="pt-BR"/>
      </w:rPr>
      <w:drawing>
        <wp:inline distT="0" distB="0" distL="0" distR="0" wp14:anchorId="37C16B19" wp14:editId="12367DC5">
          <wp:extent cx="5400040" cy="105283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65D2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F09A26" wp14:editId="7DA9D728">
              <wp:simplePos x="0" y="0"/>
              <wp:positionH relativeFrom="page">
                <wp:posOffset>1062532</wp:posOffset>
              </wp:positionH>
              <wp:positionV relativeFrom="page">
                <wp:posOffset>1486153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A275F5D" id="Graphic 2" o:spid="_x0000_s1026" style="position:absolute;margin-left:83.65pt;margin-top:117pt;width:456.55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78B6C" w14:textId="77777777" w:rsidR="007A643A" w:rsidRDefault="007A64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6A7"/>
    <w:multiLevelType w:val="multilevel"/>
    <w:tmpl w:val="B12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D4579"/>
    <w:multiLevelType w:val="hybridMultilevel"/>
    <w:tmpl w:val="00341AE6"/>
    <w:lvl w:ilvl="0" w:tplc="4EEC120A">
      <w:start w:val="1"/>
      <w:numFmt w:val="decimal"/>
      <w:lvlText w:val="%1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E692FC">
      <w:numFmt w:val="bullet"/>
      <w:lvlText w:val="•"/>
      <w:lvlJc w:val="left"/>
      <w:pPr>
        <w:ind w:left="1173" w:hanging="269"/>
      </w:pPr>
      <w:rPr>
        <w:rFonts w:hint="default"/>
        <w:lang w:val="pt-PT" w:eastAsia="en-US" w:bidi="ar-SA"/>
      </w:rPr>
    </w:lvl>
    <w:lvl w:ilvl="2" w:tplc="39EEC024">
      <w:numFmt w:val="bullet"/>
      <w:lvlText w:val="•"/>
      <w:lvlJc w:val="left"/>
      <w:pPr>
        <w:ind w:left="2066" w:hanging="269"/>
      </w:pPr>
      <w:rPr>
        <w:rFonts w:hint="default"/>
        <w:lang w:val="pt-PT" w:eastAsia="en-US" w:bidi="ar-SA"/>
      </w:rPr>
    </w:lvl>
    <w:lvl w:ilvl="3" w:tplc="C0040FAA">
      <w:numFmt w:val="bullet"/>
      <w:lvlText w:val="•"/>
      <w:lvlJc w:val="left"/>
      <w:pPr>
        <w:ind w:left="2960" w:hanging="269"/>
      </w:pPr>
      <w:rPr>
        <w:rFonts w:hint="default"/>
        <w:lang w:val="pt-PT" w:eastAsia="en-US" w:bidi="ar-SA"/>
      </w:rPr>
    </w:lvl>
    <w:lvl w:ilvl="4" w:tplc="6A8AA9AC">
      <w:numFmt w:val="bullet"/>
      <w:lvlText w:val="•"/>
      <w:lvlJc w:val="left"/>
      <w:pPr>
        <w:ind w:left="3853" w:hanging="269"/>
      </w:pPr>
      <w:rPr>
        <w:rFonts w:hint="default"/>
        <w:lang w:val="pt-PT" w:eastAsia="en-US" w:bidi="ar-SA"/>
      </w:rPr>
    </w:lvl>
    <w:lvl w:ilvl="5" w:tplc="D1DEF17A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6" w:tplc="88D620A0">
      <w:numFmt w:val="bullet"/>
      <w:lvlText w:val="•"/>
      <w:lvlJc w:val="left"/>
      <w:pPr>
        <w:ind w:left="5640" w:hanging="269"/>
      </w:pPr>
      <w:rPr>
        <w:rFonts w:hint="default"/>
        <w:lang w:val="pt-PT" w:eastAsia="en-US" w:bidi="ar-SA"/>
      </w:rPr>
    </w:lvl>
    <w:lvl w:ilvl="7" w:tplc="FA42480E">
      <w:numFmt w:val="bullet"/>
      <w:lvlText w:val="•"/>
      <w:lvlJc w:val="left"/>
      <w:pPr>
        <w:ind w:left="6534" w:hanging="269"/>
      </w:pPr>
      <w:rPr>
        <w:rFonts w:hint="default"/>
        <w:lang w:val="pt-PT" w:eastAsia="en-US" w:bidi="ar-SA"/>
      </w:rPr>
    </w:lvl>
    <w:lvl w:ilvl="8" w:tplc="8F46DA92">
      <w:numFmt w:val="bullet"/>
      <w:lvlText w:val="•"/>
      <w:lvlJc w:val="left"/>
      <w:pPr>
        <w:ind w:left="7427" w:hanging="269"/>
      </w:pPr>
      <w:rPr>
        <w:rFonts w:hint="default"/>
        <w:lang w:val="pt-PT" w:eastAsia="en-US" w:bidi="ar-SA"/>
      </w:rPr>
    </w:lvl>
  </w:abstractNum>
  <w:abstractNum w:abstractNumId="2">
    <w:nsid w:val="0FFA1A09"/>
    <w:multiLevelType w:val="hybridMultilevel"/>
    <w:tmpl w:val="82DA4396"/>
    <w:lvl w:ilvl="0" w:tplc="643EF9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480F"/>
    <w:multiLevelType w:val="multilevel"/>
    <w:tmpl w:val="7B9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D31DC"/>
    <w:multiLevelType w:val="multilevel"/>
    <w:tmpl w:val="FF6C7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65509"/>
    <w:multiLevelType w:val="multilevel"/>
    <w:tmpl w:val="1668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B37BF"/>
    <w:multiLevelType w:val="multilevel"/>
    <w:tmpl w:val="9C6C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84B81"/>
    <w:multiLevelType w:val="hybridMultilevel"/>
    <w:tmpl w:val="F41ED606"/>
    <w:lvl w:ilvl="0" w:tplc="8A2656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14297"/>
    <w:multiLevelType w:val="multilevel"/>
    <w:tmpl w:val="C6BA5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A43895"/>
    <w:multiLevelType w:val="multilevel"/>
    <w:tmpl w:val="D2DE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77373"/>
    <w:multiLevelType w:val="multilevel"/>
    <w:tmpl w:val="C8A4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DE"/>
    <w:rsid w:val="00027315"/>
    <w:rsid w:val="00032079"/>
    <w:rsid w:val="00084392"/>
    <w:rsid w:val="000B1F2A"/>
    <w:rsid w:val="000B61A9"/>
    <w:rsid w:val="000E34D5"/>
    <w:rsid w:val="00146FDA"/>
    <w:rsid w:val="001525C5"/>
    <w:rsid w:val="0015569F"/>
    <w:rsid w:val="00192A30"/>
    <w:rsid w:val="00224ADE"/>
    <w:rsid w:val="002A51F2"/>
    <w:rsid w:val="002D2CD3"/>
    <w:rsid w:val="002D5DF9"/>
    <w:rsid w:val="002E72E1"/>
    <w:rsid w:val="00313ABE"/>
    <w:rsid w:val="003C1AA8"/>
    <w:rsid w:val="003E35BA"/>
    <w:rsid w:val="00435A75"/>
    <w:rsid w:val="004526CB"/>
    <w:rsid w:val="00471DFD"/>
    <w:rsid w:val="004965D2"/>
    <w:rsid w:val="004A485E"/>
    <w:rsid w:val="004C7488"/>
    <w:rsid w:val="00510FE5"/>
    <w:rsid w:val="00534DF5"/>
    <w:rsid w:val="005520F7"/>
    <w:rsid w:val="005578E6"/>
    <w:rsid w:val="0057580F"/>
    <w:rsid w:val="00590A84"/>
    <w:rsid w:val="006155C6"/>
    <w:rsid w:val="00632EDE"/>
    <w:rsid w:val="00657EFF"/>
    <w:rsid w:val="00683F6A"/>
    <w:rsid w:val="006B0201"/>
    <w:rsid w:val="006B5B00"/>
    <w:rsid w:val="006F19E9"/>
    <w:rsid w:val="0074033B"/>
    <w:rsid w:val="007A0463"/>
    <w:rsid w:val="007A643A"/>
    <w:rsid w:val="007D2734"/>
    <w:rsid w:val="007D7E12"/>
    <w:rsid w:val="008528A4"/>
    <w:rsid w:val="008A5CA3"/>
    <w:rsid w:val="008C78FE"/>
    <w:rsid w:val="008F7467"/>
    <w:rsid w:val="008F7E36"/>
    <w:rsid w:val="009145D0"/>
    <w:rsid w:val="00920FD8"/>
    <w:rsid w:val="00957392"/>
    <w:rsid w:val="009B5527"/>
    <w:rsid w:val="009C5415"/>
    <w:rsid w:val="00A841F0"/>
    <w:rsid w:val="00A85CD6"/>
    <w:rsid w:val="00A90DEB"/>
    <w:rsid w:val="00AA114F"/>
    <w:rsid w:val="00AB49E9"/>
    <w:rsid w:val="00B00E4B"/>
    <w:rsid w:val="00B45706"/>
    <w:rsid w:val="00BD1307"/>
    <w:rsid w:val="00C064B9"/>
    <w:rsid w:val="00C378A2"/>
    <w:rsid w:val="00C5484B"/>
    <w:rsid w:val="00C77346"/>
    <w:rsid w:val="00C87799"/>
    <w:rsid w:val="00CA001B"/>
    <w:rsid w:val="00CB3000"/>
    <w:rsid w:val="00CE6F00"/>
    <w:rsid w:val="00D22075"/>
    <w:rsid w:val="00D25E36"/>
    <w:rsid w:val="00E14E73"/>
    <w:rsid w:val="00E5384A"/>
    <w:rsid w:val="00E60576"/>
    <w:rsid w:val="00E6703F"/>
    <w:rsid w:val="00E7451F"/>
    <w:rsid w:val="00E9451C"/>
    <w:rsid w:val="00E973F5"/>
    <w:rsid w:val="00EA1A34"/>
    <w:rsid w:val="00ED24F6"/>
    <w:rsid w:val="00F94CBE"/>
    <w:rsid w:val="00FD1144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15DF8"/>
  <w15:docId w15:val="{9EBBBAAB-059A-4AC3-AD07-FED920AB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6" w:right="14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7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2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534D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34DF5"/>
    <w:rPr>
      <w:b/>
      <w:bCs/>
    </w:rPr>
  </w:style>
  <w:style w:type="character" w:styleId="nfase">
    <w:name w:val="Emphasis"/>
    <w:basedOn w:val="Fontepargpadro"/>
    <w:uiPriority w:val="20"/>
    <w:qFormat/>
    <w:rsid w:val="00A85CD6"/>
    <w:rPr>
      <w:i/>
      <w:iCs/>
    </w:rPr>
  </w:style>
  <w:style w:type="paragraph" w:styleId="Cabealho">
    <w:name w:val="header"/>
    <w:aliases w:val="hd,he"/>
    <w:basedOn w:val="Normal"/>
    <w:link w:val="CabealhoChar"/>
    <w:unhideWhenUsed/>
    <w:rsid w:val="001525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1525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5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5C5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2D5D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7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ext-widget">
    <w:name w:val="text-widget"/>
    <w:basedOn w:val="Fontepargpadro"/>
    <w:rsid w:val="007D2734"/>
  </w:style>
  <w:style w:type="paragraph" w:styleId="Textodebalo">
    <w:name w:val="Balloon Text"/>
    <w:basedOn w:val="Normal"/>
    <w:link w:val="TextodebaloChar"/>
    <w:uiPriority w:val="99"/>
    <w:semiHidden/>
    <w:unhideWhenUsed/>
    <w:rsid w:val="008A5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CA3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D98BA-6075-4668-A854-9521CCD7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</dc:creator>
  <cp:lastModifiedBy>Joelda</cp:lastModifiedBy>
  <cp:revision>4</cp:revision>
  <cp:lastPrinted>2025-07-14T11:24:00Z</cp:lastPrinted>
  <dcterms:created xsi:type="dcterms:W3CDTF">2025-09-24T18:20:00Z</dcterms:created>
  <dcterms:modified xsi:type="dcterms:W3CDTF">2025-09-24T22:26:00Z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para Microsoft 365</vt:lpwstr>
  </property>
</Properties>
</file>